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p>
    <w:p>
      <w:pPr>
        <w:pStyle w:val="2"/>
        <w:bidi w:val="0"/>
        <w:jc w:val="center"/>
        <w:rPr>
          <w:sz w:val="36"/>
          <w:szCs w:val="36"/>
        </w:rPr>
      </w:pPr>
      <w:r>
        <w:rPr>
          <w:rFonts w:hint="eastAsia"/>
          <w:sz w:val="36"/>
          <w:szCs w:val="36"/>
        </w:rPr>
        <w:t>佛山市建筑施工企业安全生产许可证关联安管人员证书异常企业名单（ 高明区）</w:t>
      </w:r>
      <w:bookmarkStart w:id="0" w:name="_GoBack"/>
      <w:bookmarkEnd w:id="0"/>
    </w:p>
    <w:tbl>
      <w:tblPr>
        <w:tblStyle w:val="3"/>
        <w:tblW w:w="0" w:type="auto"/>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Layout w:type="fixed"/>
        <w:tblCellMar>
          <w:top w:w="0" w:type="dxa"/>
          <w:left w:w="108" w:type="dxa"/>
          <w:bottom w:w="0" w:type="dxa"/>
          <w:right w:w="108" w:type="dxa"/>
        </w:tblCellMar>
      </w:tblPr>
      <w:tblGrid>
        <w:gridCol w:w="701"/>
        <w:gridCol w:w="4205"/>
        <w:gridCol w:w="2341"/>
        <w:gridCol w:w="3547"/>
        <w:gridCol w:w="1066"/>
        <w:gridCol w:w="1121"/>
        <w:gridCol w:w="9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序号 </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企业名称</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企业社会信用代码</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证书编号</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A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B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C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hint="eastAsia" w:ascii="仿宋_GB2312" w:hAnsi="仿宋_GB2312" w:eastAsia="仿宋_GB2312" w:cs="仿宋_GB2312"/>
                <w:b w:val="0"/>
                <w:bCs w:val="0"/>
                <w:i w:val="0"/>
                <w:iCs w:val="0"/>
                <w:color w:val="000000"/>
                <w:kern w:val="0"/>
                <w:sz w:val="22"/>
                <w:szCs w:val="22"/>
                <w:highlight w:val="none"/>
                <w:lang w:val="en-US" w:eastAsia="zh-CN" w:bidi="ar"/>
              </w:rPr>
              <w:t>1</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佛山高明创红建筑劳务有限公司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91440608MA5304KY5J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 粤） JZ 安许证字[2021]052147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highlight w:val="none"/>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2</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广东万邦模块化建筑有限公司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91442000MA52M82F5M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 粤） JZ 安许证字[2021]120525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3</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广东钧昱安防科技有限公司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91440101MA9XWPEY3Y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 粤） JZ 安许证字[2021]221215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4</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佛山市元生建筑工程劳务有限公司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91440608MA56ERLX53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 粤） JZ 安许证字[2021]222970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hint="eastAsia" w:ascii="仿宋_GB2312" w:hAnsi="仿宋_GB2312" w:eastAsia="仿宋_GB2312" w:cs="仿宋_GB2312"/>
                <w:b w:val="0"/>
                <w:bCs w:val="0"/>
                <w:i w:val="0"/>
                <w:iCs w:val="0"/>
                <w:color w:val="000000"/>
                <w:kern w:val="0"/>
                <w:sz w:val="22"/>
                <w:szCs w:val="22"/>
                <w:highlight w:val="none"/>
                <w:lang w:val="en-US" w:eastAsia="zh-CN" w:bidi="ar"/>
              </w:rPr>
              <w:t>5</w:t>
            </w:r>
          </w:p>
        </w:tc>
        <w:tc>
          <w:tcPr>
            <w:tcW w:w="42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广东莘达建筑工程有限公司 </w:t>
            </w:r>
          </w:p>
        </w:tc>
        <w:tc>
          <w:tcPr>
            <w:tcW w:w="234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91442000MA55TFTB4P </w:t>
            </w:r>
          </w:p>
        </w:tc>
        <w:tc>
          <w:tcPr>
            <w:tcW w:w="3547"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 xml:space="preserve">（ 粤） JZ 安许证字[2022]120141 </w:t>
            </w:r>
          </w:p>
        </w:tc>
        <w:tc>
          <w:tcPr>
            <w:tcW w:w="1066"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112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c>
          <w:tcPr>
            <w:tcW w:w="93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highlight w:val="none"/>
                <w:lang w:val="en-US" w:eastAsia="zh-CN" w:bidi="ar-SA"/>
              </w:rPr>
            </w:pPr>
            <w:r>
              <w:rPr>
                <w:rFonts w:ascii="仿宋_GB2312" w:hAnsi="仿宋_GB2312" w:eastAsia="仿宋_GB2312" w:cs="仿宋_GB2312"/>
                <w:b w:val="0"/>
                <w:bCs w:val="0"/>
                <w:i w:val="0"/>
                <w:iCs w:val="0"/>
                <w:color w:val="000000"/>
                <w:kern w:val="0"/>
                <w:sz w:val="22"/>
                <w:szCs w:val="22"/>
                <w:highlight w:val="none"/>
                <w:lang w:val="en-US" w:eastAsia="zh-CN" w:bidi="ar"/>
              </w:rPr>
              <w:t>0</w:t>
            </w:r>
          </w:p>
        </w:tc>
      </w:tr>
    </w:tbl>
    <w:p>
      <w:pPr>
        <w:keepNext w:val="0"/>
        <w:keepLines w:val="0"/>
        <w:widowControl/>
        <w:suppressLineNumbers w:val="0"/>
        <w:jc w:val="left"/>
        <w:rPr>
          <w:highlight w:val="none"/>
        </w:rPr>
      </w:pPr>
    </w:p>
    <w:p>
      <w:pPr>
        <w:keepNext w:val="0"/>
        <w:keepLines w:val="0"/>
        <w:widowControl/>
        <w:suppressLineNumbers w:val="0"/>
        <w:jc w:val="left"/>
        <w:rPr>
          <w:highlight w:val="none"/>
        </w:rPr>
      </w:pPr>
    </w:p>
    <w:p>
      <w:pPr>
        <w:keepNext w:val="0"/>
        <w:keepLines w:val="0"/>
        <w:widowControl/>
        <w:suppressLineNumbers w:val="0"/>
        <w:jc w:val="left"/>
        <w:rPr>
          <w:highlight w:val="none"/>
        </w:rPr>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FZSONGS--GB1-5">
    <w:altName w:val="AMGDT"/>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34061"/>
    <w:rsid w:val="045B159D"/>
    <w:rsid w:val="050D024A"/>
    <w:rsid w:val="0861590A"/>
    <w:rsid w:val="10B8151C"/>
    <w:rsid w:val="15B73DBF"/>
    <w:rsid w:val="17B2451A"/>
    <w:rsid w:val="1C8B28B0"/>
    <w:rsid w:val="21567CD1"/>
    <w:rsid w:val="2BC817F9"/>
    <w:rsid w:val="3AB46974"/>
    <w:rsid w:val="56FF4CFB"/>
    <w:rsid w:val="61E17D65"/>
    <w:rsid w:val="7A26244B"/>
    <w:rsid w:val="7F4C5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style01"/>
    <w:basedOn w:val="5"/>
    <w:qFormat/>
    <w:uiPriority w:val="0"/>
    <w:rPr>
      <w:rFonts w:ascii="FZXBSJW--GB1-0" w:hAnsi="FZXBSJW--GB1-0" w:eastAsia="FZXBSJW--GB1-0" w:cs="FZXBSJW--GB1-0"/>
      <w:color w:val="000000"/>
      <w:sz w:val="32"/>
      <w:szCs w:val="32"/>
    </w:rPr>
  </w:style>
  <w:style w:type="character" w:customStyle="1" w:styleId="7">
    <w:name w:val="fontstyle21"/>
    <w:basedOn w:val="5"/>
    <w:qFormat/>
    <w:uiPriority w:val="0"/>
    <w:rPr>
      <w:rFonts w:ascii="FZSONGS--GB1-5" w:hAnsi="FZSONGS--GB1-5" w:eastAsia="FZSONGS--GB1-5" w:cs="FZSONGS--GB1-5"/>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2023-09-04T03:42:00Z</dcterms:created>
  <dc:creator>Administrator</dc:creator>
  <cp:lastModifiedBy>钟振华</cp:lastModifiedBy>
  <dcterms:modified xsi:type="dcterms:W3CDTF">2023-12-19T06:41:36Z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311F6E51E7404352B9D9A8731BFE10E6</vt:lpwstr>
  </property>
</Properties>
</file>